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67F" w:rsidRPr="007B26AD" w:rsidTr="006521AF">
        <w:tc>
          <w:tcPr>
            <w:tcW w:w="4672" w:type="dxa"/>
          </w:tcPr>
          <w:p w:rsidR="0063267F" w:rsidRPr="007B26AD" w:rsidRDefault="0063267F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267F" w:rsidRPr="007B26AD" w:rsidRDefault="0063267F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 7                                        УТВЕРЖДЕНО      </w:t>
            </w:r>
          </w:p>
          <w:p w:rsidR="0063267F" w:rsidRDefault="0063267F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63267F" w:rsidRPr="007B26AD" w:rsidRDefault="0063267F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63267F" w:rsidRPr="0020022C" w:rsidRDefault="0063267F" w:rsidP="006326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267F" w:rsidRPr="0020022C" w:rsidRDefault="0063267F" w:rsidP="00632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0022C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022C">
        <w:rPr>
          <w:rFonts w:ascii="Times New Roman" w:hAnsi="Times New Roman"/>
          <w:b/>
          <w:sz w:val="24"/>
          <w:szCs w:val="24"/>
        </w:rPr>
        <w:t xml:space="preserve"> о проведении городского 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022C">
        <w:rPr>
          <w:rFonts w:ascii="Times New Roman" w:hAnsi="Times New Roman"/>
          <w:b/>
          <w:sz w:val="24"/>
          <w:szCs w:val="24"/>
        </w:rPr>
        <w:t xml:space="preserve">«Уральское наследие», </w:t>
      </w:r>
      <w:bookmarkEnd w:id="0"/>
      <w:r w:rsidRPr="0020022C">
        <w:rPr>
          <w:rFonts w:ascii="Times New Roman" w:hAnsi="Times New Roman"/>
          <w:b/>
          <w:sz w:val="24"/>
          <w:szCs w:val="24"/>
        </w:rPr>
        <w:t>посвященного традиционным народным художественным промыслам Свердловской области</w:t>
      </w:r>
    </w:p>
    <w:p w:rsidR="0063267F" w:rsidRPr="0020022C" w:rsidRDefault="0063267F" w:rsidP="00632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67F" w:rsidRPr="0020022C" w:rsidRDefault="0063267F" w:rsidP="0063267F">
      <w:pPr>
        <w:spacing w:after="0"/>
        <w:rPr>
          <w:rFonts w:ascii="Times New Roman" w:hAnsi="Times New Roman"/>
          <w:b/>
          <w:sz w:val="24"/>
          <w:szCs w:val="24"/>
          <w:shd w:val="clear" w:color="auto" w:fill="FCF2F1"/>
        </w:rPr>
      </w:pPr>
      <w:r w:rsidRPr="0020022C">
        <w:rPr>
          <w:rFonts w:ascii="Times New Roman" w:hAnsi="Times New Roman"/>
          <w:b/>
          <w:sz w:val="24"/>
          <w:szCs w:val="24"/>
        </w:rPr>
        <w:tab/>
        <w:t>1. Общие положения</w:t>
      </w:r>
      <w:r w:rsidRPr="0020022C">
        <w:rPr>
          <w:rFonts w:ascii="Times New Roman" w:hAnsi="Times New Roman"/>
          <w:b/>
          <w:sz w:val="24"/>
          <w:szCs w:val="24"/>
          <w:shd w:val="clear" w:color="auto" w:fill="FCF2F1"/>
        </w:rPr>
        <w:t xml:space="preserve"> 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     1.1. Городской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22C">
        <w:rPr>
          <w:rFonts w:ascii="Times New Roman" w:hAnsi="Times New Roman"/>
          <w:sz w:val="24"/>
          <w:szCs w:val="24"/>
        </w:rPr>
        <w:t xml:space="preserve">«Уральское наследие», посвященный традиционным народным художественным промыслам Свердловской области, проводится в рамках 71-й городской выставки технического и декоративно-прикладного творчества детей и учащейся молодежи. </w:t>
      </w:r>
    </w:p>
    <w:p w:rsidR="0063267F" w:rsidRPr="0020022C" w:rsidRDefault="0063267F" w:rsidP="0063267F">
      <w:pPr>
        <w:pStyle w:val="a3"/>
        <w:jc w:val="both"/>
      </w:pPr>
      <w:r w:rsidRPr="0020022C">
        <w:t xml:space="preserve">     1.2.</w:t>
      </w:r>
      <w:r w:rsidRPr="0020022C">
        <w:rPr>
          <w:b/>
          <w:bCs/>
        </w:rPr>
        <w:t xml:space="preserve"> Перечень мест традиционного бытования народных художественных промыслов в Свердловской области</w:t>
      </w:r>
      <w:r w:rsidRPr="0020022C">
        <w:t xml:space="preserve"> (утвержден постановлением Правительства Свердловской области от 06 марта 2013 года № 262-ПП «Об утверждении </w:t>
      </w:r>
      <w:proofErr w:type="gramStart"/>
      <w:r w:rsidRPr="0020022C">
        <w:t>Перечня мест традиционного бытования народных художественных промыслов Свердловской области</w:t>
      </w:r>
      <w:proofErr w:type="gramEnd"/>
      <w:r w:rsidRPr="0020022C">
        <w:t>»):</w:t>
      </w:r>
    </w:p>
    <w:p w:rsidR="0063267F" w:rsidRPr="0020022C" w:rsidRDefault="0063267F" w:rsidP="0063267F">
      <w:pPr>
        <w:pStyle w:val="a3"/>
        <w:jc w:val="both"/>
      </w:pPr>
      <w:r w:rsidRPr="0020022C">
        <w:t xml:space="preserve">1. Город Екатеринбург – камнерезное и ювелирное производство, художественное литье и ковка металла, керамическое производство, художественная обработка ткани и </w:t>
      </w:r>
      <w:proofErr w:type="spellStart"/>
      <w:r w:rsidRPr="0020022C">
        <w:t>лозоплетение</w:t>
      </w:r>
      <w:proofErr w:type="spellEnd"/>
      <w:r w:rsidRPr="0020022C">
        <w:t>.</w:t>
      </w:r>
    </w:p>
    <w:p w:rsidR="0063267F" w:rsidRPr="0020022C" w:rsidRDefault="0063267F" w:rsidP="0063267F">
      <w:pPr>
        <w:pStyle w:val="a3"/>
        <w:jc w:val="both"/>
      </w:pPr>
      <w:r w:rsidRPr="0020022C">
        <w:t>2. </w:t>
      </w:r>
      <w:r w:rsidRPr="0020022C">
        <w:rPr>
          <w:iCs/>
        </w:rPr>
        <w:t>Город Нижний Тагил – лаковая роспись по металлу, камнерезное и ювелирное производство, берестяное дело, художественное литье и ковка металла.</w:t>
      </w:r>
    </w:p>
    <w:p w:rsidR="0063267F" w:rsidRPr="0020022C" w:rsidRDefault="0063267F" w:rsidP="0063267F">
      <w:pPr>
        <w:pStyle w:val="a3"/>
        <w:jc w:val="both"/>
      </w:pPr>
      <w:r w:rsidRPr="0020022C">
        <w:t>3. Город Сысерть и Богданович – производство фарфоровой расписной посуды.</w:t>
      </w:r>
    </w:p>
    <w:p w:rsidR="0063267F" w:rsidRPr="0020022C" w:rsidRDefault="0063267F" w:rsidP="0063267F">
      <w:pPr>
        <w:pStyle w:val="a3"/>
        <w:jc w:val="both"/>
      </w:pPr>
      <w:r w:rsidRPr="0020022C">
        <w:t xml:space="preserve">4. Посёлок Нейво-Шайтанский, </w:t>
      </w:r>
      <w:proofErr w:type="spellStart"/>
      <w:r w:rsidRPr="0020022C">
        <w:t>Алапаевский</w:t>
      </w:r>
      <w:proofErr w:type="spellEnd"/>
      <w:r w:rsidRPr="0020022C">
        <w:t xml:space="preserve"> район – производство ювелирных и камнерезных изделий.</w:t>
      </w:r>
    </w:p>
    <w:p w:rsidR="0063267F" w:rsidRPr="0020022C" w:rsidRDefault="0063267F" w:rsidP="0063267F">
      <w:pPr>
        <w:pStyle w:val="a3"/>
        <w:jc w:val="both"/>
      </w:pPr>
      <w:r w:rsidRPr="0020022C">
        <w:t xml:space="preserve">5. Село Бутка, </w:t>
      </w:r>
      <w:proofErr w:type="spellStart"/>
      <w:r w:rsidRPr="0020022C">
        <w:t>Талицкий</w:t>
      </w:r>
      <w:proofErr w:type="spellEnd"/>
      <w:r w:rsidRPr="0020022C">
        <w:t xml:space="preserve"> район – художественное ручное ковроткачество и узорное вязание.</w:t>
      </w:r>
    </w:p>
    <w:p w:rsidR="0063267F" w:rsidRPr="0020022C" w:rsidRDefault="0063267F" w:rsidP="0063267F">
      <w:pPr>
        <w:pStyle w:val="a3"/>
        <w:jc w:val="both"/>
      </w:pPr>
      <w:r w:rsidRPr="0020022C">
        <w:t>6. Город Туринск – изготовление изделий из дерева с ручной кистевой росписью: детских игрушек, сувениров, кухонных и столовых наборов.</w:t>
      </w:r>
    </w:p>
    <w:p w:rsidR="0063267F" w:rsidRPr="0020022C" w:rsidRDefault="0063267F" w:rsidP="0063267F">
      <w:pPr>
        <w:pStyle w:val="a3"/>
        <w:jc w:val="both"/>
      </w:pPr>
      <w:r w:rsidRPr="0020022C">
        <w:t xml:space="preserve">7. Город Артемовский – </w:t>
      </w:r>
      <w:proofErr w:type="spellStart"/>
      <w:r w:rsidRPr="0020022C">
        <w:t>лозоплетение</w:t>
      </w:r>
      <w:proofErr w:type="spellEnd"/>
      <w:r w:rsidRPr="0020022C">
        <w:t>.</w:t>
      </w:r>
    </w:p>
    <w:p w:rsidR="0063267F" w:rsidRPr="0020022C" w:rsidRDefault="0063267F" w:rsidP="0063267F">
      <w:pPr>
        <w:pStyle w:val="a3"/>
        <w:jc w:val="both"/>
      </w:pPr>
      <w:r w:rsidRPr="0020022C">
        <w:t>8. Невьянский район – производство художественной керамики.</w:t>
      </w:r>
    </w:p>
    <w:p w:rsidR="0063267F" w:rsidRPr="0020022C" w:rsidRDefault="0063267F" w:rsidP="0063267F">
      <w:pPr>
        <w:pStyle w:val="a3"/>
        <w:jc w:val="both"/>
      </w:pPr>
      <w:r w:rsidRPr="0020022C">
        <w:t>9. Город Каменск-Уральский – колокололитейное производство, производство изделий из бересты, художественное литье и ковка металла.</w:t>
      </w:r>
    </w:p>
    <w:p w:rsidR="0063267F" w:rsidRPr="0020022C" w:rsidRDefault="0063267F" w:rsidP="0063267F">
      <w:pPr>
        <w:pStyle w:val="a3"/>
        <w:jc w:val="both"/>
      </w:pPr>
      <w:r w:rsidRPr="0020022C">
        <w:t>10. Город Лесной – производство изделий из бересты и лозы, керамическое производство, художественное литье и ковка металла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CF2F1"/>
        </w:rPr>
      </w:pPr>
      <w:r w:rsidRPr="002002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20022C">
        <w:rPr>
          <w:rFonts w:ascii="Times New Roman" w:hAnsi="Times New Roman"/>
          <w:b/>
          <w:sz w:val="24"/>
          <w:szCs w:val="24"/>
        </w:rPr>
        <w:t xml:space="preserve">2. </w:t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>Цели и задачи конкурса</w:t>
      </w:r>
      <w:r w:rsidRPr="0020022C">
        <w:rPr>
          <w:rFonts w:ascii="Times New Roman" w:hAnsi="Times New Roman"/>
          <w:b/>
          <w:color w:val="000000"/>
          <w:sz w:val="24"/>
          <w:szCs w:val="24"/>
          <w:shd w:val="clear" w:color="auto" w:fill="FCF2F1"/>
        </w:rPr>
        <w:t xml:space="preserve"> </w:t>
      </w:r>
    </w:p>
    <w:p w:rsidR="0063267F" w:rsidRPr="0020022C" w:rsidRDefault="0063267F" w:rsidP="0063267F">
      <w:pPr>
        <w:pStyle w:val="Default"/>
        <w:jc w:val="both"/>
      </w:pPr>
      <w:r w:rsidRPr="0020022C">
        <w:rPr>
          <w:b/>
        </w:rPr>
        <w:tab/>
      </w:r>
      <w:r w:rsidRPr="0020022C">
        <w:t xml:space="preserve">Цель: </w:t>
      </w:r>
      <w:r>
        <w:t>п</w:t>
      </w:r>
      <w:r w:rsidRPr="0020022C">
        <w:t xml:space="preserve">ривлечение внимания </w:t>
      </w:r>
      <w:r>
        <w:t>об</w:t>
      </w:r>
      <w:r w:rsidRPr="0020022C">
        <w:t>уча</w:t>
      </w:r>
      <w:r>
        <w:t>ю</w:t>
      </w:r>
      <w:r w:rsidRPr="0020022C">
        <w:t>щихся образовательных учреждений к культурному наследию Свердловской области</w:t>
      </w:r>
      <w:r w:rsidRPr="0020022C">
        <w:rPr>
          <w:shd w:val="clear" w:color="auto" w:fill="FFFFFF"/>
        </w:rPr>
        <w:t xml:space="preserve"> через ознак</w:t>
      </w:r>
      <w:r>
        <w:rPr>
          <w:shd w:val="clear" w:color="auto" w:fill="FFFFFF"/>
        </w:rPr>
        <w:t>омление с народными промыслами,</w:t>
      </w:r>
      <w:r w:rsidRPr="0020022C">
        <w:rPr>
          <w:shd w:val="clear" w:color="auto" w:fill="FFFFFF"/>
        </w:rPr>
        <w:t xml:space="preserve"> организацию художественно - продуктивной и творческой деятельности.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ab/>
        <w:t xml:space="preserve">Задачи: </w:t>
      </w:r>
    </w:p>
    <w:p w:rsidR="0063267F" w:rsidRPr="0020022C" w:rsidRDefault="0063267F" w:rsidP="0063267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- формирование у подрастающего поколения интереса к культурному наследию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реднего Урала; </w:t>
      </w:r>
    </w:p>
    <w:p w:rsidR="0063267F" w:rsidRPr="0020022C" w:rsidRDefault="0063267F" w:rsidP="0063267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- развитие навыков художественного творчества детей; </w:t>
      </w:r>
    </w:p>
    <w:p w:rsidR="0063267F" w:rsidRPr="0020022C" w:rsidRDefault="0063267F" w:rsidP="0063267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-содействие </w:t>
      </w:r>
      <w:r w:rsidRPr="002002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духовно-нравственному и эстетическому развитию личности учащихся.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CF2F1"/>
        </w:rPr>
      </w:pPr>
      <w:r w:rsidRPr="0020022C">
        <w:rPr>
          <w:rFonts w:ascii="Times New Roman" w:hAnsi="Times New Roman"/>
          <w:b/>
          <w:color w:val="000000"/>
          <w:sz w:val="24"/>
          <w:szCs w:val="24"/>
        </w:rPr>
        <w:tab/>
        <w:t>3. Участники конкурса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3.1. Участниками конкурса «Уральское наследие», являются </w:t>
      </w:r>
      <w:r w:rsidRPr="0020022C">
        <w:rPr>
          <w:rFonts w:ascii="Times New Roman" w:hAnsi="Times New Roman"/>
          <w:sz w:val="24"/>
          <w:szCs w:val="24"/>
        </w:rPr>
        <w:t>учащиеся (воспитанники) образовательных учреждений:</w:t>
      </w:r>
    </w:p>
    <w:p w:rsidR="0063267F" w:rsidRPr="0020022C" w:rsidRDefault="0063267F" w:rsidP="0063267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- школ, гимназий и лицеев; </w:t>
      </w:r>
    </w:p>
    <w:p w:rsidR="0063267F" w:rsidRPr="0020022C" w:rsidRDefault="0063267F" w:rsidP="0063267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 учреждений дополнительного образования;</w:t>
      </w:r>
    </w:p>
    <w:p w:rsidR="0063267F" w:rsidRPr="0020022C" w:rsidRDefault="0063267F" w:rsidP="0063267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- учреждений среднего профессионального образования и высших учебных заведений; </w:t>
      </w:r>
    </w:p>
    <w:p w:rsidR="0063267F" w:rsidRPr="0020022C" w:rsidRDefault="0063267F" w:rsidP="0063267F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022C">
        <w:rPr>
          <w:rFonts w:ascii="Times New Roman" w:hAnsi="Times New Roman"/>
          <w:sz w:val="24"/>
          <w:szCs w:val="24"/>
        </w:rPr>
        <w:t xml:space="preserve">- социально-реабилитационных центров, </w:t>
      </w:r>
      <w:r w:rsidRPr="0020022C">
        <w:rPr>
          <w:rFonts w:ascii="Times New Roman" w:hAnsi="Times New Roman"/>
          <w:sz w:val="24"/>
          <w:szCs w:val="24"/>
          <w:shd w:val="clear" w:color="auto" w:fill="FFFFFF"/>
        </w:rPr>
        <w:t>специальных (коррекционных)</w:t>
      </w:r>
    </w:p>
    <w:p w:rsidR="0063267F" w:rsidRPr="0020022C" w:rsidRDefault="0063267F" w:rsidP="0063267F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22C">
        <w:rPr>
          <w:rFonts w:ascii="Times New Roman" w:hAnsi="Times New Roman"/>
          <w:sz w:val="24"/>
          <w:szCs w:val="24"/>
          <w:shd w:val="clear" w:color="auto" w:fill="FFFFFF"/>
        </w:rPr>
        <w:t>-  общеобразовательных </w:t>
      </w:r>
      <w:r w:rsidRPr="0020022C">
        <w:rPr>
          <w:rStyle w:val="a9"/>
          <w:rFonts w:ascii="Times New Roman" w:hAnsi="Times New Roman"/>
          <w:bCs/>
          <w:sz w:val="24"/>
          <w:szCs w:val="24"/>
          <w:shd w:val="clear" w:color="auto" w:fill="FFFFFF"/>
        </w:rPr>
        <w:t>школ</w:t>
      </w:r>
      <w:r w:rsidRPr="0020022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20022C">
        <w:rPr>
          <w:rStyle w:val="a9"/>
          <w:rFonts w:ascii="Times New Roman" w:hAnsi="Times New Roman"/>
          <w:bCs/>
          <w:sz w:val="24"/>
          <w:szCs w:val="24"/>
          <w:shd w:val="clear" w:color="auto" w:fill="FFFFFF"/>
        </w:rPr>
        <w:t>интернатов</w:t>
      </w:r>
      <w:r w:rsidRPr="0020022C">
        <w:rPr>
          <w:rFonts w:ascii="Times New Roman" w:hAnsi="Times New Roman"/>
          <w:sz w:val="24"/>
          <w:szCs w:val="24"/>
          <w:lang w:eastAsia="ar-SA"/>
        </w:rPr>
        <w:t>.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         3.2. Конкурс проводится по двум возрастным категориям: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-младшая возрастная категория- 8-12 лет;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-старшая возрастная категория- 13-18 лет.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0022C">
        <w:rPr>
          <w:rFonts w:ascii="Times New Roman" w:hAnsi="Times New Roman"/>
          <w:sz w:val="24"/>
          <w:szCs w:val="24"/>
          <w:lang w:eastAsia="ar-SA"/>
        </w:rPr>
        <w:t xml:space="preserve">          3.3.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 Заявленные на конкурс экспонаты, д</w:t>
      </w:r>
      <w:r w:rsidRPr="0020022C">
        <w:rPr>
          <w:rFonts w:ascii="Times New Roman" w:hAnsi="Times New Roman"/>
          <w:color w:val="000000"/>
          <w:sz w:val="24"/>
          <w:szCs w:val="24"/>
          <w:u w:val="single"/>
        </w:rPr>
        <w:t>олжны быть представлены в направлении декоративно-прикладного творчества по разделам: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 -Лепка (глина);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>-</w:t>
      </w:r>
      <w:r w:rsidRPr="0020022C">
        <w:rPr>
          <w:rFonts w:ascii="Times New Roman" w:hAnsi="Times New Roman"/>
          <w:sz w:val="24"/>
          <w:szCs w:val="24"/>
        </w:rPr>
        <w:t>Роспись (металл, дерево);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 Художественная обработка материала (дерево, металл, камень);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 Плетение (</w:t>
      </w:r>
      <w:proofErr w:type="spellStart"/>
      <w:r w:rsidRPr="0020022C">
        <w:rPr>
          <w:rFonts w:ascii="Times New Roman" w:hAnsi="Times New Roman"/>
          <w:sz w:val="24"/>
          <w:szCs w:val="24"/>
        </w:rPr>
        <w:t>лозоплетение</w:t>
      </w:r>
      <w:proofErr w:type="spellEnd"/>
      <w:r w:rsidRPr="0020022C">
        <w:rPr>
          <w:rFonts w:ascii="Times New Roman" w:hAnsi="Times New Roman"/>
          <w:sz w:val="24"/>
          <w:szCs w:val="24"/>
        </w:rPr>
        <w:t>, кружевоплетение), ткачество (ковроткачество);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 Вязание на спицах;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-Художественная обработка ткани (вышивка, лоскутное шитьё)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 и отражать тему:</w:t>
      </w:r>
      <w:r w:rsidRPr="00200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0022C">
        <w:rPr>
          <w:rFonts w:ascii="Times New Roman" w:hAnsi="Times New Roman"/>
          <w:b/>
          <w:sz w:val="24"/>
          <w:szCs w:val="24"/>
        </w:rPr>
        <w:t>Традиционные народные ремесла Свердловской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.        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          3.4.</w:t>
      </w:r>
      <w:r w:rsidRPr="0020022C">
        <w:rPr>
          <w:rFonts w:ascii="Times New Roman" w:hAnsi="Times New Roman"/>
          <w:color w:val="000000"/>
          <w:sz w:val="24"/>
          <w:szCs w:val="24"/>
          <w:u w:val="single"/>
        </w:rPr>
        <w:t xml:space="preserve"> Общее количество работ от образовательных организаций</w:t>
      </w:r>
      <w:r w:rsidRPr="0020022C">
        <w:rPr>
          <w:rFonts w:ascii="Times New Roman" w:hAnsi="Times New Roman"/>
          <w:color w:val="000000"/>
          <w:sz w:val="24"/>
          <w:szCs w:val="24"/>
        </w:rPr>
        <w:t>: не более 5 от УДО, не более 3 работ от других участников.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22C">
        <w:rPr>
          <w:rFonts w:ascii="Times New Roman" w:hAnsi="Times New Roman"/>
          <w:b/>
          <w:color w:val="000000"/>
          <w:sz w:val="24"/>
          <w:szCs w:val="24"/>
        </w:rPr>
        <w:tab/>
        <w:t>4. Условия организации конкурса</w:t>
      </w:r>
    </w:p>
    <w:p w:rsidR="0063267F" w:rsidRPr="0020022C" w:rsidRDefault="0063267F" w:rsidP="006326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оформляется заявка (Приложение №1 к Положению) и направляется фотография работы в формате </w:t>
      </w:r>
      <w:r w:rsidRPr="0020022C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. Каждая фотография должна быть подписана: организация, Ф.И. участника, возраст, название работы. </w:t>
      </w:r>
    </w:p>
    <w:p w:rsidR="0063267F" w:rsidRPr="0020022C" w:rsidRDefault="0063267F" w:rsidP="0063267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>Заявка на конкурс направляется в</w:t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022C">
        <w:rPr>
          <w:rFonts w:ascii="Times New Roman" w:hAnsi="Times New Roman"/>
          <w:b/>
          <w:color w:val="000000"/>
          <w:sz w:val="24"/>
          <w:szCs w:val="24"/>
          <w:u w:val="single"/>
        </w:rPr>
        <w:t>двух форматах</w:t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: в </w:t>
      </w:r>
      <w:r w:rsidRPr="0020022C">
        <w:rPr>
          <w:rFonts w:ascii="Times New Roman" w:hAnsi="Times New Roman"/>
          <w:b/>
          <w:color w:val="000000"/>
          <w:sz w:val="24"/>
          <w:szCs w:val="24"/>
          <w:lang w:val="en-US"/>
        </w:rPr>
        <w:t>doc</w:t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>. (</w:t>
      </w:r>
      <w:proofErr w:type="spellStart"/>
      <w:r w:rsidRPr="0020022C">
        <w:rPr>
          <w:rFonts w:ascii="Times New Roman" w:hAnsi="Times New Roman"/>
          <w:b/>
          <w:color w:val="000000"/>
          <w:sz w:val="24"/>
          <w:szCs w:val="24"/>
          <w:lang w:val="en-US"/>
        </w:rPr>
        <w:t>docx</w:t>
      </w:r>
      <w:proofErr w:type="spellEnd"/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.) и в </w:t>
      </w:r>
      <w:proofErr w:type="spellStart"/>
      <w:r w:rsidRPr="0020022C">
        <w:rPr>
          <w:rFonts w:ascii="Times New Roman" w:hAnsi="Times New Roman"/>
          <w:b/>
          <w:color w:val="000000"/>
          <w:sz w:val="24"/>
          <w:szCs w:val="24"/>
          <w:lang w:val="en-US"/>
        </w:rPr>
        <w:t>pdf</w:t>
      </w:r>
      <w:proofErr w:type="spellEnd"/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0022C">
        <w:rPr>
          <w:rFonts w:ascii="Times New Roman" w:hAnsi="Times New Roman"/>
          <w:color w:val="000000"/>
          <w:sz w:val="24"/>
          <w:szCs w:val="24"/>
        </w:rPr>
        <w:t>(отсканированный вариант с печатью и подписью руководителя ОО) и</w:t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направляется </w:t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вместе с </w:t>
      </w:r>
      <w:r w:rsidRPr="0020022C">
        <w:rPr>
          <w:rFonts w:ascii="Times New Roman" w:hAnsi="Times New Roman"/>
          <w:b/>
          <w:sz w:val="24"/>
          <w:szCs w:val="24"/>
        </w:rPr>
        <w:t>согласием на обработку персональных данных</w:t>
      </w:r>
      <w:r w:rsidRPr="0020022C">
        <w:rPr>
          <w:rFonts w:ascii="Times New Roman" w:hAnsi="Times New Roman"/>
          <w:sz w:val="24"/>
          <w:szCs w:val="24"/>
        </w:rPr>
        <w:t xml:space="preserve"> (Приложение №4 к приказу управления образования)</w:t>
      </w:r>
    </w:p>
    <w:p w:rsidR="0063267F" w:rsidRPr="007E6074" w:rsidRDefault="0063267F" w:rsidP="0063267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Заявки и 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фото экспонатов, представленных </w:t>
      </w:r>
      <w:r w:rsidRPr="0020022C">
        <w:rPr>
          <w:rFonts w:ascii="Times New Roman" w:hAnsi="Times New Roman"/>
          <w:sz w:val="24"/>
          <w:szCs w:val="24"/>
        </w:rPr>
        <w:t xml:space="preserve">на конкурс, направляются на электронную почту </w:t>
      </w:r>
      <w:r>
        <w:rPr>
          <w:rFonts w:ascii="Times New Roman" w:hAnsi="Times New Roman"/>
          <w:sz w:val="24"/>
          <w:szCs w:val="24"/>
        </w:rPr>
        <w:t>с 15.03.2022 по 19.03.2022</w:t>
      </w:r>
      <w:r w:rsidRPr="00200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электронному адресу: </w:t>
      </w:r>
      <w:hyperlink r:id="rId6" w:history="1">
        <w:r w:rsidRPr="00D2726B">
          <w:rPr>
            <w:rStyle w:val="a5"/>
            <w:sz w:val="24"/>
            <w:szCs w:val="24"/>
          </w:rPr>
          <w:t>mmv_</w:t>
        </w:r>
        <w:r w:rsidRPr="00D2726B">
          <w:rPr>
            <w:rStyle w:val="a5"/>
            <w:sz w:val="24"/>
            <w:szCs w:val="24"/>
            <w:lang w:val="en-US"/>
          </w:rPr>
          <w:t>vystavka</w:t>
        </w:r>
        <w:r w:rsidRPr="00D2726B">
          <w:rPr>
            <w:rStyle w:val="a5"/>
            <w:sz w:val="24"/>
            <w:szCs w:val="24"/>
          </w:rPr>
          <w:t>@</w:t>
        </w:r>
        <w:r w:rsidRPr="00D2726B">
          <w:rPr>
            <w:rStyle w:val="a5"/>
            <w:sz w:val="24"/>
            <w:szCs w:val="24"/>
            <w:lang w:val="en-US"/>
          </w:rPr>
          <w:t>mail</w:t>
        </w:r>
        <w:r w:rsidRPr="00D2726B">
          <w:rPr>
            <w:rStyle w:val="a5"/>
            <w:sz w:val="24"/>
            <w:szCs w:val="24"/>
          </w:rPr>
          <w:t>.</w:t>
        </w:r>
        <w:proofErr w:type="spellStart"/>
        <w:r w:rsidRPr="00D2726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63267F" w:rsidRPr="0020022C" w:rsidRDefault="0063267F" w:rsidP="0063267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CF2F1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ab/>
      </w: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5. Жюри, оценка экспонатов конкурса 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ab/>
      </w:r>
      <w:r w:rsidRPr="0020022C">
        <w:rPr>
          <w:rFonts w:ascii="Times New Roman" w:hAnsi="Times New Roman"/>
          <w:color w:val="000000"/>
          <w:sz w:val="24"/>
          <w:szCs w:val="24"/>
        </w:rPr>
        <w:t>Работы, представленные на конкурс позже 19.03.202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0022C">
        <w:rPr>
          <w:rFonts w:ascii="Times New Roman" w:hAnsi="Times New Roman"/>
          <w:color w:val="000000"/>
          <w:sz w:val="24"/>
          <w:szCs w:val="24"/>
        </w:rPr>
        <w:t xml:space="preserve">г., не оцениваются членами жюри. 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22C">
        <w:rPr>
          <w:rFonts w:ascii="Times New Roman" w:hAnsi="Times New Roman"/>
          <w:color w:val="000000"/>
          <w:sz w:val="24"/>
          <w:szCs w:val="24"/>
        </w:rPr>
        <w:t xml:space="preserve">Критерии оценки: соответствие тематике, оригинальность, эстетика исполнения.  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Каждый экспонат оценивают 3 члена жюри независимо друг от друга. </w:t>
      </w:r>
    </w:p>
    <w:p w:rsidR="0063267F" w:rsidRPr="0020022C" w:rsidRDefault="0063267F" w:rsidP="006326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Лучшими считаются работы, отмеченные</w:t>
      </w:r>
      <w:r w:rsidRPr="0020022C">
        <w:rPr>
          <w:rFonts w:ascii="Times New Roman" w:hAnsi="Times New Roman"/>
          <w:sz w:val="24"/>
          <w:szCs w:val="24"/>
          <w:shd w:val="clear" w:color="auto" w:fill="FFFFFF"/>
        </w:rPr>
        <w:t xml:space="preserve"> двумя</w:t>
      </w:r>
      <w:r w:rsidRPr="0020022C">
        <w:rPr>
          <w:rFonts w:ascii="Times New Roman" w:hAnsi="Times New Roman"/>
          <w:sz w:val="24"/>
          <w:szCs w:val="24"/>
        </w:rPr>
        <w:t xml:space="preserve"> членами жюри. Авторы лучших работ награждаются дипломами.</w:t>
      </w:r>
    </w:p>
    <w:p w:rsidR="0063267F" w:rsidRPr="0020022C" w:rsidRDefault="0063267F" w:rsidP="006326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Итоги конкурса подводятся до 27.03.2022 года.</w:t>
      </w:r>
    </w:p>
    <w:p w:rsidR="0063267F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Pr="0020022C" w:rsidRDefault="0063267F" w:rsidP="0063267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267F" w:rsidRPr="00201261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201261">
        <w:rPr>
          <w:rFonts w:ascii="Times New Roman" w:hAnsi="Times New Roman"/>
        </w:rPr>
        <w:t>Приложение №1</w:t>
      </w:r>
    </w:p>
    <w:p w:rsidR="0063267F" w:rsidRPr="00201261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201261">
        <w:rPr>
          <w:rFonts w:ascii="Times New Roman" w:hAnsi="Times New Roman"/>
        </w:rPr>
        <w:t xml:space="preserve">к положению городского конкурса, </w:t>
      </w:r>
    </w:p>
    <w:p w:rsidR="0063267F" w:rsidRPr="00201261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201261">
        <w:rPr>
          <w:rFonts w:ascii="Times New Roman" w:hAnsi="Times New Roman"/>
        </w:rPr>
        <w:t>«Уральское наследие»,</w:t>
      </w:r>
    </w:p>
    <w:p w:rsidR="0063267F" w:rsidRPr="00201261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201261">
        <w:rPr>
          <w:rFonts w:ascii="Times New Roman" w:hAnsi="Times New Roman"/>
        </w:rPr>
        <w:t xml:space="preserve">посвященного традиционным народным </w:t>
      </w:r>
    </w:p>
    <w:p w:rsidR="0063267F" w:rsidRPr="00201261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201261">
        <w:rPr>
          <w:rFonts w:ascii="Times New Roman" w:hAnsi="Times New Roman"/>
        </w:rPr>
        <w:t>художественным промыслам</w:t>
      </w:r>
    </w:p>
    <w:p w:rsidR="0063267F" w:rsidRPr="00201261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</w:rPr>
      </w:pPr>
      <w:r w:rsidRPr="00201261">
        <w:rPr>
          <w:rFonts w:ascii="Times New Roman" w:hAnsi="Times New Roman"/>
        </w:rPr>
        <w:t xml:space="preserve"> Свердловской области</w:t>
      </w:r>
    </w:p>
    <w:p w:rsidR="0063267F" w:rsidRPr="0020022C" w:rsidRDefault="0063267F" w:rsidP="0063267F">
      <w:pPr>
        <w:pStyle w:val="a7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 xml:space="preserve"> </w:t>
      </w:r>
    </w:p>
    <w:p w:rsidR="0063267F" w:rsidRPr="0020022C" w:rsidRDefault="0063267F" w:rsidP="00632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67F" w:rsidRPr="0020022C" w:rsidRDefault="0063267F" w:rsidP="0063267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Заявка</w:t>
      </w:r>
    </w:p>
    <w:p w:rsidR="0063267F" w:rsidRPr="0020022C" w:rsidRDefault="0063267F" w:rsidP="006326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на участие в городском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022C">
        <w:rPr>
          <w:rFonts w:ascii="Times New Roman" w:hAnsi="Times New Roman"/>
          <w:b/>
          <w:sz w:val="24"/>
          <w:szCs w:val="24"/>
        </w:rPr>
        <w:t xml:space="preserve">«Уральское наследие», </w:t>
      </w:r>
      <w:r>
        <w:rPr>
          <w:rFonts w:ascii="Times New Roman" w:hAnsi="Times New Roman"/>
          <w:b/>
          <w:color w:val="000000"/>
          <w:sz w:val="24"/>
          <w:szCs w:val="24"/>
        </w:rPr>
        <w:t>посвященном</w:t>
      </w:r>
      <w:r w:rsidRPr="0020022C">
        <w:rPr>
          <w:rFonts w:ascii="Times New Roman" w:hAnsi="Times New Roman"/>
          <w:b/>
          <w:sz w:val="24"/>
          <w:szCs w:val="24"/>
        </w:rPr>
        <w:t xml:space="preserve"> традиционным народным художественным промыслам Свердловской области</w:t>
      </w:r>
    </w:p>
    <w:p w:rsidR="0063267F" w:rsidRPr="0020022C" w:rsidRDefault="0063267F" w:rsidP="006326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267F" w:rsidRPr="0020022C" w:rsidRDefault="0063267F" w:rsidP="0063267F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022C">
        <w:rPr>
          <w:rFonts w:ascii="Times New Roman" w:hAnsi="Times New Roman"/>
          <w:sz w:val="24"/>
          <w:szCs w:val="24"/>
        </w:rPr>
        <w:t>Фамилия, имя, отчество автора</w:t>
      </w:r>
    </w:p>
    <w:p w:rsidR="0063267F" w:rsidRPr="0020022C" w:rsidRDefault="0063267F" w:rsidP="00632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Название конкурсной работы</w:t>
      </w:r>
    </w:p>
    <w:p w:rsidR="0063267F" w:rsidRPr="0020022C" w:rsidRDefault="0063267F" w:rsidP="00632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Возраст (полных лет) </w:t>
      </w:r>
    </w:p>
    <w:p w:rsidR="0063267F" w:rsidRPr="0020022C" w:rsidRDefault="0063267F" w:rsidP="00632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Образовательная организация (полное наименование), класс, название детского объединения</w:t>
      </w:r>
    </w:p>
    <w:p w:rsidR="0063267F" w:rsidRPr="0020022C" w:rsidRDefault="0063267F" w:rsidP="0063267F">
      <w:pPr>
        <w:pStyle w:val="a7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Телефон, факс, электронный адрес образовательной организации</w:t>
      </w:r>
    </w:p>
    <w:p w:rsidR="0063267F" w:rsidRPr="0020022C" w:rsidRDefault="0063267F" w:rsidP="0063267F">
      <w:pPr>
        <w:pStyle w:val="a7"/>
        <w:numPr>
          <w:ilvl w:val="0"/>
          <w:numId w:val="1"/>
        </w:numPr>
        <w:autoSpaceDN w:val="0"/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Педагог, подготовивший участника конкурса (фамилия, имя, отчество, должность)</w:t>
      </w:r>
    </w:p>
    <w:p w:rsidR="0063267F" w:rsidRPr="0020022C" w:rsidRDefault="0063267F" w:rsidP="0063267F">
      <w:pPr>
        <w:pStyle w:val="a7"/>
        <w:numPr>
          <w:ilvl w:val="0"/>
          <w:numId w:val="1"/>
        </w:numPr>
        <w:autoSpaceDN w:val="0"/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>Контактный телефон  педагога, подготовившего участника</w:t>
      </w:r>
    </w:p>
    <w:p w:rsidR="0063267F" w:rsidRPr="0020022C" w:rsidRDefault="0063267F" w:rsidP="0063267F">
      <w:pPr>
        <w:pStyle w:val="a7"/>
        <w:spacing w:after="0"/>
        <w:ind w:left="938"/>
        <w:jc w:val="both"/>
        <w:rPr>
          <w:rFonts w:ascii="Times New Roman" w:hAnsi="Times New Roman"/>
          <w:sz w:val="24"/>
          <w:szCs w:val="24"/>
        </w:rPr>
      </w:pPr>
    </w:p>
    <w:p w:rsidR="0063267F" w:rsidRPr="0020022C" w:rsidRDefault="0063267F" w:rsidP="0063267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                       </w:t>
      </w:r>
    </w:p>
    <w:p w:rsidR="0063267F" w:rsidRPr="0020022C" w:rsidRDefault="0063267F" w:rsidP="0063267F">
      <w:pPr>
        <w:spacing w:after="0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                        Директор</w:t>
      </w:r>
      <w:proofErr w:type="gramStart"/>
      <w:r w:rsidRPr="0020022C">
        <w:rPr>
          <w:rFonts w:ascii="Times New Roman" w:hAnsi="Times New Roman"/>
          <w:sz w:val="24"/>
          <w:szCs w:val="24"/>
        </w:rPr>
        <w:t xml:space="preserve"> ____________________________( _________________)</w:t>
      </w:r>
      <w:proofErr w:type="gramEnd"/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3BB5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7F"/>
    <w:rsid w:val="00065FA3"/>
    <w:rsid w:val="006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67F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63267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3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6326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267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32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2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67F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63267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3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6326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267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32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2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v_vysta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2022-02-22T15:49:00Z</dcterms:created>
  <dcterms:modified xsi:type="dcterms:W3CDTF">2022-02-22T15:50:00Z</dcterms:modified>
</cp:coreProperties>
</file>