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86" w:rsidRDefault="00392286" w:rsidP="003922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Положение </w:t>
      </w:r>
    </w:p>
    <w:p w:rsidR="00392286" w:rsidRPr="00F775B2" w:rsidRDefault="00392286" w:rsidP="003922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</w:t>
      </w:r>
      <w:r w:rsidRPr="00F775B2">
        <w:rPr>
          <w:rFonts w:ascii="Liberation Serif" w:hAnsi="Liberation Serif"/>
          <w:b/>
          <w:sz w:val="24"/>
          <w:szCs w:val="24"/>
        </w:rPr>
        <w:t xml:space="preserve"> проведении городского конкурса «Презентация экспонатов выставки»</w:t>
      </w:r>
    </w:p>
    <w:p w:rsidR="00392286" w:rsidRPr="00F775B2" w:rsidRDefault="00392286" w:rsidP="00392286">
      <w:pPr>
        <w:spacing w:after="0"/>
        <w:jc w:val="center"/>
        <w:rPr>
          <w:rFonts w:ascii="Liberation Serif" w:hAnsi="Liberation Serif"/>
          <w:b/>
          <w:sz w:val="24"/>
          <w:szCs w:val="24"/>
          <w:shd w:val="clear" w:color="auto" w:fill="FCF2F1"/>
        </w:rPr>
      </w:pPr>
    </w:p>
    <w:p w:rsidR="00392286" w:rsidRPr="00F775B2" w:rsidRDefault="00392286" w:rsidP="00392286">
      <w:pPr>
        <w:spacing w:after="0"/>
        <w:jc w:val="both"/>
        <w:rPr>
          <w:rFonts w:ascii="Liberation Serif" w:hAnsi="Liberation Serif"/>
          <w:b/>
          <w:sz w:val="24"/>
          <w:szCs w:val="24"/>
          <w:shd w:val="clear" w:color="auto" w:fill="FCF2F1"/>
        </w:rPr>
      </w:pPr>
      <w:r w:rsidRPr="00F775B2">
        <w:rPr>
          <w:rFonts w:ascii="Liberation Serif" w:hAnsi="Liberation Serif"/>
          <w:b/>
          <w:sz w:val="24"/>
          <w:szCs w:val="24"/>
        </w:rPr>
        <w:tab/>
        <w:t xml:space="preserve">1. Общие положения </w:t>
      </w:r>
    </w:p>
    <w:p w:rsidR="00392286" w:rsidRPr="00F775B2" w:rsidRDefault="00392286" w:rsidP="00392286">
      <w:pPr>
        <w:pStyle w:val="a4"/>
        <w:jc w:val="both"/>
        <w:rPr>
          <w:rFonts w:ascii="Liberation Serif" w:hAnsi="Liberation Serif"/>
          <w:b w:val="0"/>
          <w:sz w:val="24"/>
          <w:szCs w:val="24"/>
        </w:rPr>
      </w:pPr>
      <w:r w:rsidRPr="00F775B2">
        <w:rPr>
          <w:rFonts w:ascii="Liberation Serif" w:hAnsi="Liberation Serif"/>
          <w:b w:val="0"/>
          <w:sz w:val="24"/>
          <w:szCs w:val="24"/>
        </w:rPr>
        <w:tab/>
        <w:t>Конкурс проводится в рамках 7</w:t>
      </w:r>
      <w:r w:rsidRPr="00F775B2">
        <w:rPr>
          <w:rFonts w:ascii="Liberation Serif" w:hAnsi="Liberation Serif"/>
          <w:b w:val="0"/>
          <w:sz w:val="24"/>
          <w:szCs w:val="24"/>
          <w:lang w:val="ru-RU"/>
        </w:rPr>
        <w:t xml:space="preserve">2-й </w:t>
      </w:r>
      <w:r w:rsidRPr="00F775B2">
        <w:rPr>
          <w:rFonts w:ascii="Liberation Serif" w:hAnsi="Liberation Serif"/>
          <w:b w:val="0"/>
          <w:sz w:val="24"/>
          <w:szCs w:val="24"/>
        </w:rPr>
        <w:t xml:space="preserve">городской выставки технического и декоративно-прикладного творчества детей и учащейся молодежи. </w:t>
      </w:r>
    </w:p>
    <w:p w:rsidR="00392286" w:rsidRPr="00F775B2" w:rsidRDefault="00392286" w:rsidP="00392286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Настоящее Положение регулирует порядок организации и проведения конкурса, устанавливает требования к его участникам и представляемым на конкурс экспонатам; регламентирует критерии их оценивания. </w:t>
      </w:r>
    </w:p>
    <w:p w:rsidR="00392286" w:rsidRPr="00F775B2" w:rsidRDefault="00392286" w:rsidP="00392286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Цель конкурса: вовлечение талантливых обучающихся (воспитанников) в научно-техническое и декоративно-прикладное творчество и создание условий для публичного представления результатов деятельности. </w:t>
      </w:r>
    </w:p>
    <w:p w:rsidR="00392286" w:rsidRPr="00F775B2" w:rsidRDefault="00392286" w:rsidP="00392286">
      <w:pPr>
        <w:pStyle w:val="1"/>
        <w:spacing w:before="0"/>
        <w:ind w:firstLine="708"/>
        <w:rPr>
          <w:rFonts w:ascii="Liberation Serif" w:hAnsi="Liberation Serif"/>
          <w:b/>
          <w:color w:val="auto"/>
          <w:sz w:val="24"/>
          <w:szCs w:val="24"/>
        </w:rPr>
      </w:pPr>
      <w:r w:rsidRPr="00F775B2">
        <w:rPr>
          <w:rFonts w:ascii="Liberation Serif" w:hAnsi="Liberation Serif"/>
          <w:b/>
          <w:color w:val="auto"/>
          <w:sz w:val="24"/>
          <w:szCs w:val="24"/>
        </w:rPr>
        <w:t xml:space="preserve">Задачи конкурса: </w:t>
      </w:r>
    </w:p>
    <w:p w:rsidR="00392286" w:rsidRPr="00F775B2" w:rsidRDefault="00392286" w:rsidP="003922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- </w:t>
      </w:r>
      <w:r w:rsidRPr="00F775B2">
        <w:rPr>
          <w:rFonts w:ascii="Liberation Serif" w:hAnsi="Liberation Serif"/>
          <w:sz w:val="24"/>
          <w:szCs w:val="24"/>
        </w:rPr>
        <w:t>развитие мотивации к занятиям техническим и декоративно-прикладным творчеством;</w:t>
      </w:r>
    </w:p>
    <w:p w:rsidR="00392286" w:rsidRPr="00F775B2" w:rsidRDefault="00392286" w:rsidP="003922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-  </w:t>
      </w:r>
      <w:r w:rsidRPr="00F775B2">
        <w:rPr>
          <w:rFonts w:ascii="Liberation Serif" w:hAnsi="Liberation Serif"/>
          <w:sz w:val="24"/>
          <w:szCs w:val="24"/>
        </w:rPr>
        <w:t>удовлетворение потребностей в исследовательской, проектной деятельности;</w:t>
      </w:r>
    </w:p>
    <w:p w:rsidR="00392286" w:rsidRPr="00F775B2" w:rsidRDefault="00392286" w:rsidP="003922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-</w:t>
      </w:r>
      <w:r w:rsidRPr="00F775B2">
        <w:rPr>
          <w:rFonts w:ascii="Liberation Serif" w:hAnsi="Liberation Serif"/>
          <w:sz w:val="24"/>
          <w:szCs w:val="24"/>
        </w:rPr>
        <w:t xml:space="preserve">  поддержка талантливых детей в научно-технической деятельности и декоративно-прикладном творчестве;</w:t>
      </w:r>
    </w:p>
    <w:p w:rsidR="00392286" w:rsidRPr="00F775B2" w:rsidRDefault="00392286" w:rsidP="003922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-</w:t>
      </w:r>
      <w:r w:rsidRPr="00F775B2">
        <w:rPr>
          <w:rFonts w:ascii="Liberation Serif" w:hAnsi="Liberation Serif"/>
          <w:sz w:val="24"/>
          <w:szCs w:val="24"/>
        </w:rPr>
        <w:t xml:space="preserve"> возможность совершенствования коммуникативных навыков посредством презентации своего экспоната.</w:t>
      </w:r>
    </w:p>
    <w:p w:rsidR="00392286" w:rsidRPr="00F775B2" w:rsidRDefault="00392286" w:rsidP="00392286">
      <w:pPr>
        <w:spacing w:after="0"/>
        <w:jc w:val="both"/>
        <w:rPr>
          <w:rFonts w:ascii="Liberation Serif" w:hAnsi="Liberation Serif"/>
          <w:sz w:val="24"/>
          <w:szCs w:val="24"/>
          <w:shd w:val="clear" w:color="auto" w:fill="FCF2F1"/>
        </w:rPr>
      </w:pPr>
      <w:r w:rsidRPr="00F775B2">
        <w:rPr>
          <w:rFonts w:ascii="Liberation Serif" w:hAnsi="Liberation Serif"/>
          <w:b/>
          <w:sz w:val="24"/>
          <w:szCs w:val="24"/>
        </w:rPr>
        <w:tab/>
        <w:t>2</w:t>
      </w:r>
      <w:r w:rsidRPr="00F775B2">
        <w:rPr>
          <w:rFonts w:ascii="Liberation Serif" w:hAnsi="Liberation Serif"/>
          <w:sz w:val="24"/>
          <w:szCs w:val="24"/>
        </w:rPr>
        <w:t xml:space="preserve">. </w:t>
      </w:r>
      <w:r w:rsidRPr="00F775B2">
        <w:rPr>
          <w:rFonts w:ascii="Liberation Serif" w:hAnsi="Liberation Serif"/>
          <w:b/>
          <w:sz w:val="24"/>
          <w:szCs w:val="24"/>
        </w:rPr>
        <w:t>Участники конкурса</w:t>
      </w:r>
    </w:p>
    <w:p w:rsidR="00392286" w:rsidRPr="00F775B2" w:rsidRDefault="00392286" w:rsidP="0039228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Участниками конкурса являются обучающиеся (воспитанники) образовательных учреждений:</w:t>
      </w:r>
    </w:p>
    <w:p w:rsidR="00392286" w:rsidRPr="00F775B2" w:rsidRDefault="00392286" w:rsidP="00392286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- школ, гимназий и лицеев; </w:t>
      </w:r>
    </w:p>
    <w:p w:rsidR="00392286" w:rsidRPr="00F775B2" w:rsidRDefault="00392286" w:rsidP="00392286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- учреждений дополнительного образования;</w:t>
      </w:r>
    </w:p>
    <w:p w:rsidR="00392286" w:rsidRPr="00F775B2" w:rsidRDefault="00392286" w:rsidP="00392286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- дошкольные образовательные учреждения;</w:t>
      </w:r>
    </w:p>
    <w:p w:rsidR="00392286" w:rsidRPr="00F775B2" w:rsidRDefault="00392286" w:rsidP="00392286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-социально-реабилитационных центров, </w:t>
      </w: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>специальных (коррекционных) общеобразовательных </w:t>
      </w:r>
      <w:r w:rsidRPr="00F775B2">
        <w:rPr>
          <w:rStyle w:val="a8"/>
          <w:rFonts w:ascii="Liberation Serif" w:hAnsi="Liberation Serif"/>
          <w:bCs/>
          <w:sz w:val="24"/>
          <w:szCs w:val="24"/>
          <w:shd w:val="clear" w:color="auto" w:fill="FFFFFF"/>
        </w:rPr>
        <w:t>школ</w:t>
      </w:r>
      <w:r w:rsidRPr="00F775B2">
        <w:rPr>
          <w:rFonts w:ascii="Liberation Serif" w:hAnsi="Liberation Serif"/>
          <w:i/>
          <w:sz w:val="24"/>
          <w:szCs w:val="24"/>
          <w:shd w:val="clear" w:color="auto" w:fill="FFFFFF"/>
        </w:rPr>
        <w:t>-</w:t>
      </w:r>
      <w:r w:rsidRPr="00F775B2">
        <w:rPr>
          <w:rStyle w:val="a8"/>
          <w:rFonts w:ascii="Liberation Serif" w:hAnsi="Liberation Serif"/>
          <w:bCs/>
          <w:sz w:val="24"/>
          <w:szCs w:val="24"/>
          <w:shd w:val="clear" w:color="auto" w:fill="FFFFFF"/>
        </w:rPr>
        <w:t>интернатов</w:t>
      </w:r>
      <w:r w:rsidRPr="00F775B2">
        <w:rPr>
          <w:rFonts w:ascii="Liberation Serif" w:hAnsi="Liberation Serif"/>
          <w:i/>
          <w:sz w:val="24"/>
          <w:szCs w:val="24"/>
          <w:lang w:eastAsia="ar-SA"/>
        </w:rPr>
        <w:t>.</w:t>
      </w:r>
    </w:p>
    <w:p w:rsidR="00392286" w:rsidRPr="00F775B2" w:rsidRDefault="00392286" w:rsidP="00392286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Для участия в конкурсе могут быть заявлены только экспонаты, представленные в одном из направлений выставки. </w:t>
      </w:r>
    </w:p>
    <w:p w:rsidR="00392286" w:rsidRPr="00F775B2" w:rsidRDefault="00392286" w:rsidP="00392286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По количеству заявленных работ:</w:t>
      </w:r>
    </w:p>
    <w:p w:rsidR="00392286" w:rsidRPr="00F775B2" w:rsidRDefault="00392286" w:rsidP="00392286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</w:t>
      </w:r>
      <w:r w:rsidRPr="00F775B2">
        <w:rPr>
          <w:rFonts w:ascii="Liberation Serif" w:hAnsi="Liberation Serif"/>
          <w:b/>
          <w:sz w:val="24"/>
          <w:szCs w:val="24"/>
          <w:u w:val="single"/>
        </w:rPr>
        <w:t>не более 5 работ</w:t>
      </w:r>
      <w:r w:rsidRPr="00F775B2">
        <w:rPr>
          <w:rFonts w:ascii="Liberation Serif" w:hAnsi="Liberation Serif"/>
          <w:sz w:val="24"/>
          <w:szCs w:val="24"/>
        </w:rPr>
        <w:t xml:space="preserve"> от ОУ в направлении «Техническое творчество» и «Начальное техническое моделирование» </w:t>
      </w:r>
    </w:p>
    <w:p w:rsidR="00392286" w:rsidRPr="00F775B2" w:rsidRDefault="00392286" w:rsidP="00392286">
      <w:pPr>
        <w:shd w:val="clear" w:color="auto" w:fill="FFFFFF"/>
        <w:tabs>
          <w:tab w:val="left" w:pos="624"/>
        </w:tabs>
        <w:spacing w:after="0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F775B2">
        <w:rPr>
          <w:rFonts w:ascii="Liberation Serif" w:hAnsi="Liberation Serif"/>
          <w:sz w:val="24"/>
          <w:szCs w:val="24"/>
        </w:rPr>
        <w:t xml:space="preserve">- </w:t>
      </w:r>
      <w:r w:rsidRPr="00F775B2">
        <w:rPr>
          <w:rFonts w:ascii="Liberation Serif" w:hAnsi="Liberation Serif"/>
          <w:b/>
          <w:sz w:val="24"/>
          <w:szCs w:val="24"/>
          <w:u w:val="single"/>
        </w:rPr>
        <w:t xml:space="preserve">не более 2 работ от ОУ в </w:t>
      </w:r>
      <w:r w:rsidRPr="00F775B2">
        <w:rPr>
          <w:rFonts w:ascii="Liberation Serif" w:hAnsi="Liberation Serif"/>
          <w:sz w:val="24"/>
          <w:szCs w:val="24"/>
        </w:rPr>
        <w:t>направлении «Декоративно-прикладное творчество».</w:t>
      </w:r>
    </w:p>
    <w:p w:rsidR="00392286" w:rsidRPr="00F775B2" w:rsidRDefault="00392286" w:rsidP="0039228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</w:r>
      <w:r w:rsidRPr="00F775B2">
        <w:rPr>
          <w:rFonts w:ascii="Liberation Serif" w:hAnsi="Liberation Serif"/>
          <w:b/>
          <w:sz w:val="24"/>
          <w:szCs w:val="24"/>
        </w:rPr>
        <w:t xml:space="preserve">3. Условия участия в Конкурсе </w:t>
      </w:r>
    </w:p>
    <w:p w:rsidR="00392286" w:rsidRPr="00F775B2" w:rsidRDefault="00392286" w:rsidP="00392286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>К участию в конкурсе допускаются как индивидуальные, так и групповые презентации экспонатов.</w:t>
      </w:r>
    </w:p>
    <w:p w:rsidR="00392286" w:rsidRPr="00F775B2" w:rsidRDefault="00392286" w:rsidP="00392286">
      <w:pPr>
        <w:shd w:val="clear" w:color="auto" w:fill="FFFFFF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Прием заявок на конкурс осуществляется до 17.00 19 марта 2023 года в направлении </w:t>
      </w:r>
      <w:r w:rsidRPr="00F775B2">
        <w:rPr>
          <w:rFonts w:ascii="Liberation Serif" w:hAnsi="Liberation Serif"/>
          <w:b/>
          <w:sz w:val="24"/>
          <w:szCs w:val="24"/>
        </w:rPr>
        <w:t xml:space="preserve">«Декоративно-прикладное творчество» </w:t>
      </w:r>
      <w:r w:rsidRPr="00F775B2">
        <w:rPr>
          <w:rFonts w:ascii="Liberation Serif" w:hAnsi="Liberation Serif"/>
          <w:sz w:val="24"/>
          <w:szCs w:val="24"/>
        </w:rPr>
        <w:t>по следующей ссылке:</w:t>
      </w:r>
    </w:p>
    <w:p w:rsidR="00392286" w:rsidRPr="00F775B2" w:rsidRDefault="00392286" w:rsidP="00392286">
      <w:pPr>
        <w:shd w:val="clear" w:color="auto" w:fill="FFFFFF"/>
        <w:spacing w:after="0"/>
        <w:jc w:val="both"/>
        <w:rPr>
          <w:rStyle w:val="a3"/>
          <w:rFonts w:ascii="Liberation Serif" w:hAnsi="Liberation Serif"/>
          <w:b/>
          <w:sz w:val="24"/>
          <w:szCs w:val="24"/>
        </w:rPr>
      </w:pPr>
      <w:r w:rsidRPr="00F775B2">
        <w:rPr>
          <w:rStyle w:val="a3"/>
          <w:rFonts w:ascii="Liberation Serif" w:hAnsi="Liberation Serif"/>
          <w:b/>
          <w:sz w:val="24"/>
          <w:szCs w:val="24"/>
        </w:rPr>
        <w:t>https://forms.gle/emcnFLVdz9dEU6Fd8</w:t>
      </w:r>
    </w:p>
    <w:p w:rsidR="00392286" w:rsidRPr="00F775B2" w:rsidRDefault="00392286" w:rsidP="00392286">
      <w:pPr>
        <w:shd w:val="clear" w:color="auto" w:fill="FFFFFF"/>
        <w:spacing w:after="0"/>
        <w:jc w:val="both"/>
        <w:rPr>
          <w:rFonts w:ascii="Liberation Serif" w:hAnsi="Liberation Serif" w:cs="Calibri"/>
          <w:color w:val="000000"/>
          <w:shd w:val="clear" w:color="auto" w:fill="FFFFFF"/>
        </w:rPr>
      </w:pPr>
      <w:r w:rsidRPr="00F775B2">
        <w:rPr>
          <w:rFonts w:ascii="Liberation Serif" w:hAnsi="Liberation Serif"/>
          <w:b/>
          <w:sz w:val="24"/>
          <w:szCs w:val="24"/>
        </w:rPr>
        <w:t>«Начальное техническое моделирование»</w:t>
      </w:r>
      <w:r w:rsidRPr="00F775B2">
        <w:rPr>
          <w:rFonts w:ascii="Liberation Serif" w:hAnsi="Liberation Serif"/>
          <w:sz w:val="24"/>
          <w:szCs w:val="24"/>
        </w:rPr>
        <w:t xml:space="preserve"> по следующей ссылке</w:t>
      </w:r>
      <w:hyperlink r:id="rId5" w:tgtFrame="_blank" w:history="1">
        <w:r w:rsidRPr="00F775B2">
          <w:rPr>
            <w:rFonts w:ascii="Liberation Serif" w:hAnsi="Liberation Serif"/>
            <w:color w:val="0000FF"/>
            <w:u w:val="single"/>
            <w:shd w:val="clear" w:color="auto" w:fill="FFFFFF"/>
          </w:rPr>
          <w:br/>
        </w:r>
        <w:r w:rsidRPr="00F775B2">
          <w:rPr>
            <w:rStyle w:val="a3"/>
            <w:rFonts w:ascii="Liberation Serif" w:hAnsi="Liberation Serif"/>
            <w:shd w:val="clear" w:color="auto" w:fill="FFFFFF"/>
          </w:rPr>
          <w:t>https://forms.yandex.ru/u/63c6983e068ff0028c4b5805/</w:t>
        </w:r>
      </w:hyperlink>
      <w:r w:rsidRPr="00F775B2">
        <w:rPr>
          <w:rFonts w:ascii="Liberation Serif" w:hAnsi="Liberation Serif" w:cs="Calibri"/>
          <w:color w:val="000000"/>
          <w:shd w:val="clear" w:color="auto" w:fill="FFFFFF"/>
        </w:rPr>
        <w:t> </w:t>
      </w:r>
    </w:p>
    <w:p w:rsidR="00392286" w:rsidRPr="00F775B2" w:rsidRDefault="00392286" w:rsidP="00392286">
      <w:pPr>
        <w:shd w:val="clear" w:color="auto" w:fill="FFFFFF"/>
        <w:spacing w:after="0"/>
        <w:jc w:val="both"/>
        <w:rPr>
          <w:rFonts w:ascii="Liberation Serif" w:hAnsi="Liberation Serif"/>
          <w:color w:val="000000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 xml:space="preserve">Прием заявок по направлению </w:t>
      </w:r>
      <w:r w:rsidRPr="00F775B2">
        <w:rPr>
          <w:rFonts w:ascii="Liberation Serif" w:hAnsi="Liberation Serif"/>
          <w:b/>
          <w:color w:val="000000"/>
          <w:sz w:val="24"/>
          <w:szCs w:val="24"/>
        </w:rPr>
        <w:t>«Техническое творчество»</w:t>
      </w:r>
      <w:r w:rsidRPr="00F775B2">
        <w:rPr>
          <w:rFonts w:ascii="Liberation Serif" w:hAnsi="Liberation Serif"/>
          <w:color w:val="000000"/>
          <w:sz w:val="24"/>
          <w:szCs w:val="24"/>
        </w:rPr>
        <w:t xml:space="preserve"> осуществляется по следующей ссылке: </w:t>
      </w:r>
      <w:r w:rsidRPr="00F775B2">
        <w:rPr>
          <w:rStyle w:val="a3"/>
          <w:rFonts w:ascii="Liberation Serif" w:hAnsi="Liberation Serif" w:cs="Arial"/>
          <w:shd w:val="clear" w:color="auto" w:fill="FFFFFF"/>
        </w:rPr>
        <w:t>https://forms.gle/cy9A4FcMxZzZttaX6</w:t>
      </w:r>
    </w:p>
    <w:p w:rsidR="00392286" w:rsidRPr="00F775B2" w:rsidRDefault="00392286" w:rsidP="00392286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 xml:space="preserve">На конкурс предоставляется заявка (Приложение №1 к Положению конкурса) и согласие на обработку персональных данных (Приложение №4 к приказу управления образования). </w:t>
      </w:r>
    </w:p>
    <w:p w:rsidR="00392286" w:rsidRPr="00F775B2" w:rsidRDefault="00392286" w:rsidP="00392286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Для каждого экспоната подготавливается публичная защита продолжительностью 3-7 минут. В защите необходимо отразить цель и задачи работы по созданию экспоната (макета, проекта, отдельной работы); новизну или оригинальность; практическую значимость; использование традиционных, новых технологий.</w:t>
      </w:r>
    </w:p>
    <w:p w:rsidR="00392286" w:rsidRPr="00F775B2" w:rsidRDefault="00392286" w:rsidP="0039228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</w:r>
      <w:r w:rsidRPr="00F775B2">
        <w:rPr>
          <w:rFonts w:ascii="Liberation Serif" w:hAnsi="Liberation Serif"/>
          <w:b/>
          <w:sz w:val="24"/>
          <w:szCs w:val="24"/>
        </w:rPr>
        <w:t>4.  Сроки проведения конкурса</w:t>
      </w:r>
    </w:p>
    <w:p w:rsidR="00392286" w:rsidRPr="00F775B2" w:rsidRDefault="00392286" w:rsidP="00392286">
      <w:pPr>
        <w:spacing w:after="0"/>
        <w:ind w:firstLine="72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Публичное представление экспонатов проходит отдельно по каждому направлению выставки:</w:t>
      </w:r>
    </w:p>
    <w:p w:rsidR="00392286" w:rsidRPr="00F775B2" w:rsidRDefault="00392286" w:rsidP="00392286">
      <w:pPr>
        <w:spacing w:after="0"/>
        <w:ind w:firstLine="72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презентация экспонатов начального технического моделирования-21.03.23г. в 10.00ч. МАУ ДО ДДДЮТ</w:t>
      </w:r>
    </w:p>
    <w:p w:rsidR="00392286" w:rsidRPr="00F775B2" w:rsidRDefault="00392286" w:rsidP="00392286">
      <w:pPr>
        <w:spacing w:after="0"/>
        <w:ind w:firstLine="72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презентация экспонатов технического направления-21.03.23г. в 10.00ч. МБУ ДО </w:t>
      </w:r>
      <w:proofErr w:type="spellStart"/>
      <w:r w:rsidRPr="00F775B2">
        <w:rPr>
          <w:rFonts w:ascii="Liberation Serif" w:hAnsi="Liberation Serif"/>
          <w:sz w:val="24"/>
          <w:szCs w:val="24"/>
        </w:rPr>
        <w:t>ГорСЮТ</w:t>
      </w:r>
      <w:proofErr w:type="spellEnd"/>
    </w:p>
    <w:p w:rsidR="00392286" w:rsidRPr="00F775B2" w:rsidRDefault="00392286" w:rsidP="00392286">
      <w:pPr>
        <w:spacing w:after="0"/>
        <w:ind w:firstLine="72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презентация экспонатов декоративно-прикладного направления- 21.03.2023г.10.00ч. МБУ ДО ДЮЦ «Мир</w:t>
      </w:r>
      <w:proofErr w:type="gramStart"/>
      <w:r w:rsidRPr="00F775B2">
        <w:rPr>
          <w:rFonts w:ascii="Liberation Serif" w:hAnsi="Liberation Serif"/>
          <w:sz w:val="24"/>
          <w:szCs w:val="24"/>
        </w:rPr>
        <w:t>»</w:t>
      </w:r>
      <w:r w:rsidRPr="00F775B2">
        <w:rPr>
          <w:rFonts w:ascii="Liberation Serif" w:hAnsi="Liberation Serif"/>
          <w:i/>
          <w:sz w:val="24"/>
          <w:szCs w:val="24"/>
          <w:u w:val="single"/>
        </w:rPr>
        <w:t>(</w:t>
      </w:r>
      <w:proofErr w:type="gramEnd"/>
      <w:r w:rsidRPr="00F775B2">
        <w:rPr>
          <w:rFonts w:ascii="Liberation Serif" w:hAnsi="Liberation Serif"/>
          <w:i/>
          <w:sz w:val="24"/>
          <w:szCs w:val="24"/>
          <w:u w:val="single"/>
        </w:rPr>
        <w:t>гимназии, лицеи, школы Ленинского района, УСО и КО)</w:t>
      </w:r>
      <w:r w:rsidRPr="00F775B2">
        <w:rPr>
          <w:rFonts w:ascii="Liberation Serif" w:hAnsi="Liberation Serif"/>
          <w:sz w:val="24"/>
          <w:szCs w:val="24"/>
        </w:rPr>
        <w:t>, 15.00ч. МБУ ДО ТДДТ</w:t>
      </w:r>
      <w:r w:rsidRPr="00F775B2">
        <w:rPr>
          <w:rFonts w:ascii="Liberation Serif" w:hAnsi="Liberation Serif"/>
          <w:i/>
          <w:sz w:val="24"/>
          <w:szCs w:val="24"/>
          <w:u w:val="single"/>
        </w:rPr>
        <w:t xml:space="preserve">(УДО, школы </w:t>
      </w:r>
      <w:proofErr w:type="spellStart"/>
      <w:r w:rsidRPr="00F775B2">
        <w:rPr>
          <w:rFonts w:ascii="Liberation Serif" w:hAnsi="Liberation Serif"/>
          <w:i/>
          <w:sz w:val="24"/>
          <w:szCs w:val="24"/>
          <w:u w:val="single"/>
        </w:rPr>
        <w:t>Тагилстроевского</w:t>
      </w:r>
      <w:proofErr w:type="spellEnd"/>
      <w:r w:rsidRPr="00F775B2">
        <w:rPr>
          <w:rFonts w:ascii="Liberation Serif" w:hAnsi="Liberation Serif"/>
          <w:i/>
          <w:sz w:val="24"/>
          <w:szCs w:val="24"/>
          <w:u w:val="single"/>
        </w:rPr>
        <w:t xml:space="preserve"> и Дзержинского районов).</w:t>
      </w:r>
    </w:p>
    <w:p w:rsidR="00392286" w:rsidRPr="00F775B2" w:rsidRDefault="00392286" w:rsidP="00392286">
      <w:pPr>
        <w:spacing w:after="0"/>
        <w:ind w:right="-1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ab/>
        <w:t>6. Оценка конкурсных работ</w:t>
      </w:r>
    </w:p>
    <w:p w:rsidR="00392286" w:rsidRPr="00F775B2" w:rsidRDefault="00392286" w:rsidP="00392286">
      <w:pPr>
        <w:spacing w:after="0"/>
        <w:ind w:firstLine="72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Жюри для оценки конкурсных работ формирует МБУ ДО </w:t>
      </w:r>
      <w:proofErr w:type="spellStart"/>
      <w:r w:rsidRPr="00F775B2">
        <w:rPr>
          <w:rFonts w:ascii="Liberation Serif" w:hAnsi="Liberation Serif"/>
          <w:sz w:val="24"/>
          <w:szCs w:val="24"/>
        </w:rPr>
        <w:t>ГорСЮТ</w:t>
      </w:r>
      <w:proofErr w:type="spellEnd"/>
      <w:r w:rsidRPr="00F775B2">
        <w:rPr>
          <w:rFonts w:ascii="Liberation Serif" w:hAnsi="Liberation Serif"/>
          <w:b/>
          <w:sz w:val="24"/>
          <w:szCs w:val="24"/>
        </w:rPr>
        <w:t xml:space="preserve">. </w:t>
      </w:r>
      <w:r w:rsidRPr="00F775B2">
        <w:rPr>
          <w:rFonts w:ascii="Liberation Serif" w:hAnsi="Liberation Serif"/>
          <w:sz w:val="24"/>
          <w:szCs w:val="24"/>
        </w:rPr>
        <w:t>Оценка осуществляется отдельно по каждому направлению выставки: презентация экспонатов начального технического моделирования, презентация экспонатов технического направления, презентация экспонатов декоративно-прикладного направления.</w:t>
      </w:r>
    </w:p>
    <w:p w:rsidR="00392286" w:rsidRPr="00F775B2" w:rsidRDefault="00392286" w:rsidP="00392286">
      <w:pPr>
        <w:spacing w:after="0"/>
        <w:ind w:right="-1"/>
        <w:jc w:val="both"/>
        <w:rPr>
          <w:rFonts w:ascii="Liberation Serif" w:hAnsi="Liberation Serif"/>
          <w:bCs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Критерии оценки работ: владение материалом (описание этапов работы, характеристика изготовленного экспоната, практическая значимость, </w:t>
      </w:r>
      <w:r w:rsidRPr="00F775B2">
        <w:rPr>
          <w:rFonts w:ascii="Liberation Serif" w:hAnsi="Liberation Serif"/>
          <w:bCs/>
          <w:sz w:val="24"/>
          <w:szCs w:val="24"/>
        </w:rPr>
        <w:t>ответы на вопросы жюри); качество выступления (логичность изложения, аргументированность, соблюдение регламента).</w:t>
      </w:r>
    </w:p>
    <w:p w:rsidR="00392286" w:rsidRPr="00F775B2" w:rsidRDefault="00392286" w:rsidP="00392286">
      <w:pPr>
        <w:spacing w:after="0"/>
        <w:ind w:right="-1234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</w:r>
      <w:r w:rsidRPr="00F775B2">
        <w:rPr>
          <w:rFonts w:ascii="Liberation Serif" w:hAnsi="Liberation Serif"/>
          <w:b/>
          <w:sz w:val="24"/>
          <w:szCs w:val="24"/>
        </w:rPr>
        <w:t>7. Подведение итогов и награждение</w:t>
      </w:r>
    </w:p>
    <w:p w:rsidR="00392286" w:rsidRPr="00F775B2" w:rsidRDefault="00392286" w:rsidP="00392286">
      <w:pPr>
        <w:spacing w:after="0"/>
        <w:ind w:firstLine="44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Лучшие презентации экспонатов награждаются дипломами выставки, все участники конкурса сертификатами за участие в конкурсе.</w:t>
      </w:r>
    </w:p>
    <w:p w:rsidR="00392286" w:rsidRDefault="00392286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392286" w:rsidRPr="00F775B2" w:rsidRDefault="00392286" w:rsidP="00392286">
      <w:pPr>
        <w:pStyle w:val="a6"/>
        <w:spacing w:after="0"/>
        <w:ind w:firstLine="567"/>
        <w:jc w:val="center"/>
        <w:rPr>
          <w:rFonts w:ascii="Liberation Serif" w:hAnsi="Liberation Serif"/>
        </w:rPr>
      </w:pPr>
    </w:p>
    <w:p w:rsidR="00392286" w:rsidRPr="00F775B2" w:rsidRDefault="00392286" w:rsidP="00392286">
      <w:pPr>
        <w:pStyle w:val="a6"/>
        <w:spacing w:after="0"/>
        <w:ind w:firstLine="567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Приложение №1</w:t>
      </w:r>
    </w:p>
    <w:p w:rsidR="00392286" w:rsidRPr="00F775B2" w:rsidRDefault="00392286" w:rsidP="00392286">
      <w:pPr>
        <w:pStyle w:val="a6"/>
        <w:spacing w:after="0"/>
        <w:ind w:firstLine="567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к положению городского конкурса, </w:t>
      </w:r>
    </w:p>
    <w:p w:rsidR="00392286" w:rsidRPr="00F775B2" w:rsidRDefault="00392286" w:rsidP="00392286">
      <w:pPr>
        <w:pStyle w:val="a6"/>
        <w:spacing w:after="0"/>
        <w:ind w:firstLine="567"/>
        <w:jc w:val="right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«Презентация экспонатов выставки»</w:t>
      </w:r>
    </w:p>
    <w:p w:rsidR="00392286" w:rsidRPr="00F775B2" w:rsidRDefault="00392286" w:rsidP="00392286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392286" w:rsidRPr="00F775B2" w:rsidRDefault="00392286" w:rsidP="00392286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Заявка</w:t>
      </w:r>
    </w:p>
    <w:p w:rsidR="00392286" w:rsidRPr="00F775B2" w:rsidRDefault="00392286" w:rsidP="003922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на участие в городском конкурсе «Презентация экспонатов выставки»</w:t>
      </w:r>
    </w:p>
    <w:p w:rsidR="00392286" w:rsidRPr="00F775B2" w:rsidRDefault="00392286" w:rsidP="003922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направление Выставки____________________________________________</w:t>
      </w:r>
    </w:p>
    <w:p w:rsidR="00392286" w:rsidRPr="00F775B2" w:rsidRDefault="00392286" w:rsidP="003922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раздел Выставки_________________________________________________</w:t>
      </w:r>
    </w:p>
    <w:p w:rsidR="00392286" w:rsidRPr="00F775B2" w:rsidRDefault="00392286" w:rsidP="00392286">
      <w:pPr>
        <w:numPr>
          <w:ilvl w:val="0"/>
          <w:numId w:val="1"/>
        </w:num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Фамилия, имя, отчество автора</w:t>
      </w:r>
    </w:p>
    <w:p w:rsidR="00392286" w:rsidRPr="00F775B2" w:rsidRDefault="00392286" w:rsidP="00392286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Контактный телефон участника</w:t>
      </w:r>
    </w:p>
    <w:p w:rsidR="00392286" w:rsidRPr="00F775B2" w:rsidRDefault="00392286" w:rsidP="00392286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Название конкурсной работы</w:t>
      </w:r>
    </w:p>
    <w:p w:rsidR="00392286" w:rsidRPr="00F775B2" w:rsidRDefault="00392286" w:rsidP="00392286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Возраст, число, месяц и год рождения автора</w:t>
      </w:r>
    </w:p>
    <w:p w:rsidR="00392286" w:rsidRPr="00F775B2" w:rsidRDefault="00392286" w:rsidP="00392286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Образовательная организация (полное наименование), класс, название детского объединения</w:t>
      </w:r>
    </w:p>
    <w:p w:rsidR="00392286" w:rsidRPr="00F775B2" w:rsidRDefault="00392286" w:rsidP="003922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Телефон, факс, электронный адрес образовательной организации</w:t>
      </w:r>
    </w:p>
    <w:p w:rsidR="00392286" w:rsidRPr="00F775B2" w:rsidRDefault="00392286" w:rsidP="00392286">
      <w:pPr>
        <w:pStyle w:val="a6"/>
        <w:numPr>
          <w:ilvl w:val="0"/>
          <w:numId w:val="1"/>
        </w:numPr>
        <w:spacing w:after="0" w:line="240" w:lineRule="auto"/>
        <w:ind w:left="938" w:hanging="371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Педагог, подготовивший участника конкурса (фамилия, имя, отчество, должность)</w:t>
      </w:r>
    </w:p>
    <w:p w:rsidR="00392286" w:rsidRPr="00F775B2" w:rsidRDefault="00392286" w:rsidP="00392286">
      <w:pPr>
        <w:pStyle w:val="a6"/>
        <w:numPr>
          <w:ilvl w:val="0"/>
          <w:numId w:val="1"/>
        </w:numPr>
        <w:spacing w:after="0" w:line="240" w:lineRule="auto"/>
        <w:ind w:left="938" w:hanging="371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Контактный телефон  педагога, подготовившего участника</w:t>
      </w:r>
    </w:p>
    <w:p w:rsidR="00392286" w:rsidRPr="00F775B2" w:rsidRDefault="00392286" w:rsidP="00392286">
      <w:pPr>
        <w:pStyle w:val="a6"/>
        <w:spacing w:after="0"/>
        <w:ind w:left="938"/>
        <w:jc w:val="both"/>
        <w:rPr>
          <w:rFonts w:ascii="Liberation Serif" w:hAnsi="Liberation Serif"/>
          <w:sz w:val="24"/>
          <w:szCs w:val="24"/>
        </w:rPr>
      </w:pPr>
    </w:p>
    <w:p w:rsidR="00392286" w:rsidRPr="00F775B2" w:rsidRDefault="00392286" w:rsidP="00392286">
      <w:pPr>
        <w:pStyle w:val="a6"/>
        <w:spacing w:after="0"/>
        <w:ind w:left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                        Педагог</w:t>
      </w:r>
      <w:proofErr w:type="gramStart"/>
      <w:r w:rsidRPr="00F775B2">
        <w:rPr>
          <w:rFonts w:ascii="Liberation Serif" w:hAnsi="Liberation Serif"/>
          <w:sz w:val="24"/>
          <w:szCs w:val="24"/>
        </w:rPr>
        <w:t xml:space="preserve"> _____________________________ (_________________ )</w:t>
      </w:r>
      <w:proofErr w:type="gramEnd"/>
    </w:p>
    <w:p w:rsidR="00392286" w:rsidRPr="00F775B2" w:rsidRDefault="00392286" w:rsidP="00392286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                        </w:t>
      </w:r>
      <w:proofErr w:type="gramStart"/>
      <w:r w:rsidRPr="00F775B2">
        <w:rPr>
          <w:rFonts w:ascii="Liberation Serif" w:hAnsi="Liberation Serif"/>
          <w:sz w:val="24"/>
          <w:szCs w:val="24"/>
        </w:rPr>
        <w:t>Директор ____________________________( _________________</w:t>
      </w:r>
      <w:proofErr w:type="gramEnd"/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8ED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86"/>
    <w:rsid w:val="00392286"/>
    <w:rsid w:val="003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28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28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styleId="a3">
    <w:name w:val="Hyperlink"/>
    <w:uiPriority w:val="99"/>
    <w:unhideWhenUsed/>
    <w:rsid w:val="0039228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392286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/>
    </w:rPr>
  </w:style>
  <w:style w:type="character" w:customStyle="1" w:styleId="a5">
    <w:name w:val="Название Знак"/>
    <w:basedOn w:val="a0"/>
    <w:link w:val="a4"/>
    <w:uiPriority w:val="10"/>
    <w:rsid w:val="00392286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a6">
    <w:name w:val="Body Text Indent"/>
    <w:basedOn w:val="a"/>
    <w:link w:val="a7"/>
    <w:uiPriority w:val="99"/>
    <w:unhideWhenUsed/>
    <w:rsid w:val="003922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92286"/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392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c6983e068ff0028c4b58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2023-03-03T17:45:00Z</dcterms:created>
  <dcterms:modified xsi:type="dcterms:W3CDTF">2023-03-03T17:45:00Z</dcterms:modified>
</cp:coreProperties>
</file>